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82AA4" w14:textId="77777777" w:rsidR="004E2876" w:rsidRPr="004E2876" w:rsidRDefault="004E2876" w:rsidP="004E2876">
      <w:pPr>
        <w:pStyle w:val="Default"/>
        <w:jc w:val="both"/>
        <w:rPr>
          <w:rFonts w:asciiTheme="minorHAnsi" w:hAnsiTheme="minorHAnsi" w:cstheme="minorHAnsi"/>
        </w:rPr>
      </w:pPr>
      <w:r w:rsidRPr="004E2876">
        <w:rPr>
          <w:rFonts w:asciiTheme="minorHAnsi" w:hAnsiTheme="minorHAnsi" w:cstheme="minorHAnsi"/>
        </w:rPr>
        <w:t xml:space="preserve">The Government has introduced a deferral regime </w:t>
      </w:r>
      <w:r w:rsidR="001F098A">
        <w:rPr>
          <w:rFonts w:asciiTheme="minorHAnsi" w:hAnsiTheme="minorHAnsi" w:cstheme="minorHAnsi"/>
        </w:rPr>
        <w:t xml:space="preserve">for up to 6 months </w:t>
      </w:r>
      <w:r w:rsidRPr="004E2876">
        <w:rPr>
          <w:rFonts w:asciiTheme="minorHAnsi" w:hAnsiTheme="minorHAnsi" w:cstheme="minorHAnsi"/>
        </w:rPr>
        <w:t xml:space="preserve">that may be applied to payments due </w:t>
      </w:r>
      <w:r w:rsidR="00877FAB">
        <w:rPr>
          <w:rFonts w:asciiTheme="minorHAnsi" w:hAnsiTheme="minorHAnsi" w:cstheme="minorHAnsi"/>
        </w:rPr>
        <w:t xml:space="preserve">or accruing beforehand that remain unpaid </w:t>
      </w:r>
      <w:r w:rsidRPr="004E2876">
        <w:rPr>
          <w:rFonts w:asciiTheme="minorHAnsi" w:hAnsiTheme="minorHAnsi" w:cstheme="minorHAnsi"/>
        </w:rPr>
        <w:t xml:space="preserve">during the period 21 March 2020 and 31 July 2021 (“the material period”). </w:t>
      </w:r>
      <w:r w:rsidR="001F098A">
        <w:rPr>
          <w:rFonts w:asciiTheme="minorHAnsi" w:hAnsiTheme="minorHAnsi" w:cstheme="minorHAnsi"/>
        </w:rPr>
        <w:t>Community Infrastructure Levy (“</w:t>
      </w:r>
      <w:r w:rsidRPr="004E2876">
        <w:rPr>
          <w:rFonts w:asciiTheme="minorHAnsi" w:hAnsiTheme="minorHAnsi" w:cstheme="minorHAnsi"/>
        </w:rPr>
        <w:t>CIL</w:t>
      </w:r>
      <w:r w:rsidR="001F098A">
        <w:rPr>
          <w:rFonts w:asciiTheme="minorHAnsi" w:hAnsiTheme="minorHAnsi" w:cstheme="minorHAnsi"/>
        </w:rPr>
        <w:t>”)</w:t>
      </w:r>
      <w:r w:rsidRPr="004E2876">
        <w:rPr>
          <w:rFonts w:asciiTheme="minorHAnsi" w:hAnsiTheme="minorHAnsi" w:cstheme="minorHAnsi"/>
        </w:rPr>
        <w:t xml:space="preserve"> deferral is part of Regulation 72A of the CIL Regulations as amended by Community Infrastructure Levy (Coronavirus) (Amendment) (England) Regulations 2020. </w:t>
      </w:r>
    </w:p>
    <w:p w14:paraId="0C88AD53" w14:textId="77777777" w:rsidR="004E2876" w:rsidRPr="004E2876" w:rsidRDefault="004E2876" w:rsidP="004E2876">
      <w:pPr>
        <w:pStyle w:val="Default"/>
        <w:jc w:val="both"/>
        <w:rPr>
          <w:rFonts w:asciiTheme="minorHAnsi" w:hAnsiTheme="minorHAnsi" w:cstheme="minorHAnsi"/>
        </w:rPr>
      </w:pPr>
    </w:p>
    <w:p w14:paraId="726DF129" w14:textId="77777777" w:rsidR="004E2876" w:rsidRPr="004E2876" w:rsidRDefault="004E2876" w:rsidP="003C671D">
      <w:pPr>
        <w:pStyle w:val="Default"/>
        <w:jc w:val="both"/>
        <w:rPr>
          <w:rFonts w:asciiTheme="minorHAnsi" w:hAnsiTheme="minorHAnsi" w:cstheme="minorHAnsi"/>
        </w:rPr>
      </w:pPr>
      <w:r w:rsidRPr="004E2876">
        <w:rPr>
          <w:rFonts w:asciiTheme="minorHAnsi" w:hAnsiTheme="minorHAnsi" w:cstheme="minorHAnsi"/>
        </w:rPr>
        <w:t xml:space="preserve">Please complete this form and submit it to the Collecting Authority by email to </w:t>
      </w:r>
      <w:hyperlink r:id="rId7" w:history="1">
        <w:r w:rsidRPr="004E2876">
          <w:rPr>
            <w:rStyle w:val="Hyperlink"/>
            <w:rFonts w:asciiTheme="minorHAnsi" w:hAnsiTheme="minorHAnsi" w:cstheme="minorHAnsi"/>
          </w:rPr>
          <w:t>CIL@royalgreenwich.gov.uk</w:t>
        </w:r>
      </w:hyperlink>
      <w:r w:rsidR="003C671D">
        <w:rPr>
          <w:rFonts w:asciiTheme="minorHAnsi" w:hAnsiTheme="minorHAnsi" w:cstheme="minorHAnsi"/>
        </w:rPr>
        <w:t xml:space="preserve">. </w:t>
      </w:r>
      <w:r w:rsidRPr="004E2876">
        <w:rPr>
          <w:rFonts w:asciiTheme="minorHAnsi" w:hAnsiTheme="minorHAnsi" w:cstheme="minorHAnsi"/>
        </w:rPr>
        <w:t>Requests for deferral will not be approved without this form having been completed and the declaration signed and dated by a director, company secretary or trustee (with respect of charities)</w:t>
      </w:r>
      <w:r w:rsidR="00877FAB">
        <w:rPr>
          <w:rFonts w:asciiTheme="minorHAnsi" w:hAnsiTheme="minorHAnsi" w:cstheme="minorHAnsi"/>
        </w:rPr>
        <w:t xml:space="preserve"> or,</w:t>
      </w:r>
      <w:r w:rsidR="00902F74">
        <w:rPr>
          <w:rFonts w:asciiTheme="minorHAnsi" w:hAnsiTheme="minorHAnsi" w:cstheme="minorHAnsi"/>
        </w:rPr>
        <w:t xml:space="preserve"> where applicable, the</w:t>
      </w:r>
      <w:r w:rsidR="00877FAB">
        <w:rPr>
          <w:rFonts w:asciiTheme="minorHAnsi" w:hAnsiTheme="minorHAnsi" w:cstheme="minorHAnsi"/>
        </w:rPr>
        <w:t xml:space="preserve"> individual</w:t>
      </w:r>
      <w:r w:rsidR="00902F74">
        <w:rPr>
          <w:rFonts w:asciiTheme="minorHAnsi" w:hAnsiTheme="minorHAnsi" w:cstheme="minorHAnsi"/>
        </w:rPr>
        <w:t xml:space="preserve"> who is liable for the CIL</w:t>
      </w:r>
      <w:r w:rsidRPr="004E2876">
        <w:rPr>
          <w:rFonts w:asciiTheme="minorHAnsi" w:hAnsiTheme="minorHAnsi" w:cstheme="minorHAnsi"/>
        </w:rPr>
        <w:t>.</w:t>
      </w:r>
    </w:p>
    <w:p w14:paraId="7EC9B1F2" w14:textId="77777777" w:rsidR="00826B7D" w:rsidRPr="004E2876" w:rsidRDefault="00252E8D" w:rsidP="004E2876">
      <w:pPr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7"/>
        <w:gridCol w:w="6179"/>
      </w:tblGrid>
      <w:tr w:rsidR="004E2876" w:rsidRPr="004E2876" w14:paraId="4BCAE3AB" w14:textId="77777777" w:rsidTr="004E287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ABC7B17" w14:textId="77777777" w:rsidR="004E2876" w:rsidRPr="004E2876" w:rsidRDefault="004E2876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b/>
                <w:lang w:eastAsia="en-US"/>
              </w:rPr>
            </w:pPr>
            <w:r w:rsidRPr="004E2876">
              <w:rPr>
                <w:rStyle w:val="legds"/>
                <w:rFonts w:asciiTheme="minorHAnsi" w:hAnsiTheme="minorHAnsi" w:cstheme="minorHAnsi"/>
                <w:b/>
                <w:lang w:eastAsia="en-US"/>
              </w:rPr>
              <w:t>Person requesting deferral (‘liable party’)</w:t>
            </w:r>
          </w:p>
        </w:tc>
      </w:tr>
      <w:tr w:rsidR="004E2876" w:rsidRPr="004E2876" w14:paraId="3BFED3E9" w14:textId="77777777" w:rsidTr="003C671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E772" w14:textId="77777777" w:rsidR="004E2876" w:rsidRPr="004E2876" w:rsidRDefault="004E2876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4E2876">
              <w:rPr>
                <w:rStyle w:val="legds"/>
                <w:rFonts w:asciiTheme="minorHAnsi" w:hAnsiTheme="minorHAnsi" w:cstheme="minorHAnsi"/>
                <w:lang w:eastAsia="en-US"/>
              </w:rPr>
              <w:t>Name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F76" w14:textId="77777777" w:rsidR="004E2876" w:rsidRPr="004E2876" w:rsidRDefault="004E2876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</w:p>
        </w:tc>
      </w:tr>
      <w:tr w:rsidR="004E2876" w:rsidRPr="004E2876" w14:paraId="60447FA1" w14:textId="77777777" w:rsidTr="003C671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56A7" w14:textId="77777777" w:rsidR="004E2876" w:rsidRPr="004E2876" w:rsidRDefault="004E2876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4E2876">
              <w:rPr>
                <w:rStyle w:val="legds"/>
                <w:rFonts w:asciiTheme="minorHAnsi" w:hAnsiTheme="minorHAnsi" w:cstheme="minorHAnsi"/>
                <w:lang w:eastAsia="en-US"/>
              </w:rPr>
              <w:t>Tel number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9AC" w14:textId="77777777" w:rsidR="004E2876" w:rsidRPr="004E2876" w:rsidRDefault="004E2876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</w:p>
        </w:tc>
      </w:tr>
      <w:tr w:rsidR="004E2876" w:rsidRPr="004E2876" w14:paraId="0C6DDED1" w14:textId="77777777" w:rsidTr="003C671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1CA7" w14:textId="77777777" w:rsidR="004E2876" w:rsidRPr="004E2876" w:rsidRDefault="004E2876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4E2876">
              <w:rPr>
                <w:rStyle w:val="legds"/>
                <w:rFonts w:asciiTheme="minorHAnsi" w:hAnsiTheme="minorHAnsi" w:cstheme="minorHAnsi"/>
                <w:lang w:eastAsia="en-US"/>
              </w:rPr>
              <w:t xml:space="preserve">Email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25A" w14:textId="77777777" w:rsidR="004E2876" w:rsidRPr="004E2876" w:rsidRDefault="004E2876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</w:p>
        </w:tc>
      </w:tr>
    </w:tbl>
    <w:p w14:paraId="6E099C6A" w14:textId="77777777" w:rsidR="004E2876" w:rsidRDefault="004E2876" w:rsidP="004E2876">
      <w:pPr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017" w:type="dxa"/>
        <w:tblInd w:w="0" w:type="dxa"/>
        <w:tblLook w:val="04A0" w:firstRow="1" w:lastRow="0" w:firstColumn="1" w:lastColumn="0" w:noHBand="0" w:noVBand="1"/>
      </w:tblPr>
      <w:tblGrid>
        <w:gridCol w:w="2830"/>
        <w:gridCol w:w="6187"/>
      </w:tblGrid>
      <w:tr w:rsidR="003C671D" w:rsidRPr="004E2876" w14:paraId="1CCD71C4" w14:textId="77777777" w:rsidTr="003C671D">
        <w:tc>
          <w:tcPr>
            <w:tcW w:w="9017" w:type="dxa"/>
            <w:gridSpan w:val="2"/>
            <w:shd w:val="clear" w:color="auto" w:fill="C00000"/>
          </w:tcPr>
          <w:p w14:paraId="01C279F6" w14:textId="77777777" w:rsidR="003C671D" w:rsidRPr="004E2876" w:rsidRDefault="003C671D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>Permission / Demand details</w:t>
            </w:r>
          </w:p>
        </w:tc>
      </w:tr>
      <w:tr w:rsidR="004E2876" w:rsidRPr="004E2876" w14:paraId="77581AC5" w14:textId="77777777" w:rsidTr="003C671D">
        <w:tc>
          <w:tcPr>
            <w:tcW w:w="2830" w:type="dxa"/>
            <w:hideMark/>
          </w:tcPr>
          <w:p w14:paraId="109223CE" w14:textId="77777777" w:rsidR="004E2876" w:rsidRPr="004E2876" w:rsidRDefault="004E2876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>Planning Reference</w:t>
            </w:r>
          </w:p>
        </w:tc>
        <w:tc>
          <w:tcPr>
            <w:tcW w:w="6187" w:type="dxa"/>
          </w:tcPr>
          <w:p w14:paraId="517457C6" w14:textId="77777777" w:rsidR="004E2876" w:rsidRPr="004E2876" w:rsidRDefault="004E2876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</w:p>
        </w:tc>
      </w:tr>
      <w:tr w:rsidR="004E2876" w:rsidRPr="004E2876" w14:paraId="3B0B76F8" w14:textId="77777777" w:rsidTr="003C671D">
        <w:tc>
          <w:tcPr>
            <w:tcW w:w="2830" w:type="dxa"/>
          </w:tcPr>
          <w:p w14:paraId="0A080197" w14:textId="77777777" w:rsidR="004E2876" w:rsidRDefault="004E2876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>Demand Notice Reference</w:t>
            </w:r>
          </w:p>
        </w:tc>
        <w:tc>
          <w:tcPr>
            <w:tcW w:w="6187" w:type="dxa"/>
          </w:tcPr>
          <w:p w14:paraId="7031A172" w14:textId="77777777" w:rsidR="004E2876" w:rsidRPr="004E2876" w:rsidRDefault="004E2876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</w:p>
        </w:tc>
      </w:tr>
      <w:tr w:rsidR="004E2876" w:rsidRPr="004E2876" w14:paraId="63B9C1A5" w14:textId="77777777" w:rsidTr="003C671D">
        <w:tc>
          <w:tcPr>
            <w:tcW w:w="2830" w:type="dxa"/>
            <w:hideMark/>
          </w:tcPr>
          <w:p w14:paraId="41DFD8F1" w14:textId="77777777" w:rsidR="004E2876" w:rsidRPr="004E2876" w:rsidRDefault="004E2876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>Development Address</w:t>
            </w:r>
          </w:p>
        </w:tc>
        <w:tc>
          <w:tcPr>
            <w:tcW w:w="6187" w:type="dxa"/>
          </w:tcPr>
          <w:p w14:paraId="43926F04" w14:textId="77777777" w:rsidR="004E2876" w:rsidRPr="004E2876" w:rsidRDefault="004E2876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</w:p>
        </w:tc>
      </w:tr>
      <w:tr w:rsidR="004E2876" w:rsidRPr="004E2876" w14:paraId="130E467F" w14:textId="77777777" w:rsidTr="003C671D">
        <w:tc>
          <w:tcPr>
            <w:tcW w:w="2830" w:type="dxa"/>
            <w:hideMark/>
          </w:tcPr>
          <w:p w14:paraId="6846C4EF" w14:textId="77777777" w:rsidR="004E2876" w:rsidRPr="004E2876" w:rsidRDefault="00877FAB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 xml:space="preserve">Unpaid </w:t>
            </w:r>
            <w:r w:rsidR="004E2876">
              <w:rPr>
                <w:rStyle w:val="legds"/>
                <w:rFonts w:asciiTheme="minorHAnsi" w:hAnsiTheme="minorHAnsi" w:cstheme="minorHAnsi"/>
                <w:lang w:eastAsia="en-US"/>
              </w:rPr>
              <w:t>Amount Due</w:t>
            </w:r>
          </w:p>
        </w:tc>
        <w:tc>
          <w:tcPr>
            <w:tcW w:w="6187" w:type="dxa"/>
          </w:tcPr>
          <w:p w14:paraId="7DFDF789" w14:textId="77777777" w:rsidR="004E2876" w:rsidRPr="004E2876" w:rsidRDefault="004E2876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</w:p>
        </w:tc>
      </w:tr>
      <w:tr w:rsidR="004E2876" w:rsidRPr="004E2876" w14:paraId="30919FC7" w14:textId="77777777" w:rsidTr="003C671D">
        <w:tc>
          <w:tcPr>
            <w:tcW w:w="2830" w:type="dxa"/>
            <w:hideMark/>
          </w:tcPr>
          <w:p w14:paraId="25B33634" w14:textId="77777777" w:rsidR="004E2876" w:rsidRPr="004E2876" w:rsidRDefault="004E2876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color w:val="494949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>Payment Due Date</w:t>
            </w:r>
          </w:p>
        </w:tc>
        <w:tc>
          <w:tcPr>
            <w:tcW w:w="6187" w:type="dxa"/>
            <w:hideMark/>
          </w:tcPr>
          <w:p w14:paraId="673327FA" w14:textId="77777777" w:rsidR="004E2876" w:rsidRPr="004E2876" w:rsidRDefault="004E2876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color w:val="494949"/>
                <w:lang w:eastAsia="en-US"/>
              </w:rPr>
            </w:pPr>
          </w:p>
        </w:tc>
      </w:tr>
      <w:tr w:rsidR="00877FAB" w:rsidRPr="004E2876" w14:paraId="7F9AAFA1" w14:textId="77777777" w:rsidTr="00B106B4">
        <w:tc>
          <w:tcPr>
            <w:tcW w:w="2830" w:type="dxa"/>
          </w:tcPr>
          <w:p w14:paraId="5DAB55BB" w14:textId="77777777" w:rsidR="00877FAB" w:rsidRDefault="00877FAB" w:rsidP="00B106B4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>Previously Paid Amount(s)</w:t>
            </w:r>
          </w:p>
        </w:tc>
        <w:tc>
          <w:tcPr>
            <w:tcW w:w="6187" w:type="dxa"/>
          </w:tcPr>
          <w:p w14:paraId="1104C8DE" w14:textId="77777777" w:rsidR="00877FAB" w:rsidRPr="004E2876" w:rsidRDefault="00877FAB" w:rsidP="00B106B4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</w:p>
        </w:tc>
      </w:tr>
    </w:tbl>
    <w:p w14:paraId="6C50C286" w14:textId="77777777" w:rsidR="004E2876" w:rsidRPr="004E2876" w:rsidRDefault="004E2876" w:rsidP="004E2876">
      <w:pPr>
        <w:rPr>
          <w:rFonts w:cstheme="minorHAnsi"/>
          <w:sz w:val="24"/>
          <w:szCs w:val="24"/>
        </w:rPr>
      </w:pPr>
    </w:p>
    <w:tbl>
      <w:tblPr>
        <w:tblStyle w:val="TableGrid"/>
        <w:tblW w:w="9017" w:type="dxa"/>
        <w:tblInd w:w="0" w:type="dxa"/>
        <w:tblLook w:val="04A0" w:firstRow="1" w:lastRow="0" w:firstColumn="1" w:lastColumn="0" w:noHBand="0" w:noVBand="1"/>
      </w:tblPr>
      <w:tblGrid>
        <w:gridCol w:w="8497"/>
        <w:gridCol w:w="520"/>
      </w:tblGrid>
      <w:tr w:rsidR="003C671D" w:rsidRPr="004E2876" w14:paraId="46631625" w14:textId="77777777" w:rsidTr="003C671D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1438570" w14:textId="77777777" w:rsidR="003C671D" w:rsidRPr="004E2876" w:rsidRDefault="003C671D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3C671D">
              <w:rPr>
                <w:rStyle w:val="legds"/>
                <w:rFonts w:asciiTheme="minorHAnsi" w:hAnsiTheme="minorHAnsi" w:cstheme="minorHAnsi"/>
                <w:b/>
                <w:lang w:eastAsia="en-US"/>
              </w:rPr>
              <w:t>Re</w:t>
            </w:r>
            <w:r>
              <w:rPr>
                <w:rStyle w:val="legds"/>
                <w:rFonts w:asciiTheme="minorHAnsi" w:hAnsiTheme="minorHAnsi" w:cstheme="minorHAnsi"/>
                <w:b/>
                <w:lang w:eastAsia="en-US"/>
              </w:rPr>
              <w:t>gulation 72A requirements (tick</w:t>
            </w:r>
            <w:r w:rsidRPr="003C671D">
              <w:rPr>
                <w:rStyle w:val="legds"/>
                <w:rFonts w:asciiTheme="minorHAnsi" w:hAnsiTheme="minorHAnsi" w:cstheme="minorHAnsi"/>
                <w:b/>
                <w:lang w:eastAsia="en-US"/>
              </w:rPr>
              <w:t xml:space="preserve"> all that apply)</w:t>
            </w:r>
          </w:p>
        </w:tc>
      </w:tr>
      <w:tr w:rsidR="003C671D" w:rsidRPr="004E2876" w14:paraId="72A19CCE" w14:textId="77777777" w:rsidTr="003C671D"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80A" w14:textId="19D20AA1" w:rsidR="003C671D" w:rsidRPr="004E2876" w:rsidRDefault="003C671D" w:rsidP="003C671D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>D</w:t>
            </w:r>
            <w:r w:rsidRPr="003C671D">
              <w:rPr>
                <w:rStyle w:val="legds"/>
                <w:rFonts w:asciiTheme="minorHAnsi" w:hAnsiTheme="minorHAnsi" w:cstheme="minorHAnsi"/>
                <w:lang w:eastAsia="en-US"/>
              </w:rPr>
              <w:t xml:space="preserve">eferral request has been made no more than 14 days before, or as soon as possible, after the payment is due. </w:t>
            </w:r>
          </w:p>
        </w:tc>
        <w:sdt>
          <w:sdtPr>
            <w:rPr>
              <w:rStyle w:val="legds"/>
              <w:rFonts w:asciiTheme="minorHAnsi" w:hAnsiTheme="minorHAnsi" w:cstheme="minorHAnsi"/>
              <w:lang w:eastAsia="en-US"/>
            </w:rPr>
            <w:id w:val="51403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legds"/>
            </w:rPr>
          </w:sdtEnd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1F6639" w14:textId="77777777" w:rsidR="003C671D" w:rsidRPr="004E2876" w:rsidRDefault="003C671D" w:rsidP="00317061">
                <w:pPr>
                  <w:pStyle w:val="legclearfix"/>
                  <w:spacing w:before="0" w:beforeAutospacing="0" w:after="120" w:afterAutospacing="0" w:line="360" w:lineRule="atLeast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>
                  <w:rPr>
                    <w:rStyle w:val="legds"/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p>
            </w:tc>
          </w:sdtContent>
        </w:sdt>
      </w:tr>
      <w:tr w:rsidR="001F098A" w:rsidRPr="004E2876" w14:paraId="298C2C01" w14:textId="77777777" w:rsidTr="003C671D"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DAB" w14:textId="77777777" w:rsidR="001F098A" w:rsidRDefault="001F098A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>Which of the following is the liable party for the CIL?</w:t>
            </w:r>
          </w:p>
          <w:p w14:paraId="2DC10314" w14:textId="77777777" w:rsidR="001F098A" w:rsidRDefault="001F098A" w:rsidP="00900367">
            <w:pPr>
              <w:pStyle w:val="legclearfix"/>
              <w:spacing w:before="0" w:beforeAutospacing="0" w:after="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>
              <w:rPr>
                <w:rStyle w:val="legds"/>
                <w:rFonts w:asciiTheme="minorHAnsi" w:hAnsiTheme="minorHAnsi" w:cstheme="minorHAnsi"/>
                <w:lang w:eastAsia="en-US"/>
              </w:rPr>
              <w:t>Individual</w:t>
            </w:r>
          </w:p>
          <w:p w14:paraId="609FD474" w14:textId="77777777" w:rsidR="001F098A" w:rsidRPr="00900367" w:rsidRDefault="001F098A" w:rsidP="00900367">
            <w:pPr>
              <w:pStyle w:val="legclearfix"/>
              <w:spacing w:before="0" w:beforeAutospacing="0" w:after="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900367">
              <w:rPr>
                <w:rStyle w:val="legds"/>
                <w:rFonts w:asciiTheme="minorHAnsi" w:hAnsiTheme="minorHAnsi" w:cstheme="minorHAnsi"/>
                <w:lang w:eastAsia="en-US"/>
              </w:rPr>
              <w:t>Sole enterprise</w:t>
            </w:r>
          </w:p>
          <w:p w14:paraId="6EA65D33" w14:textId="77777777" w:rsidR="001F098A" w:rsidRPr="00900367" w:rsidRDefault="001F098A" w:rsidP="00900367">
            <w:pPr>
              <w:pStyle w:val="legclearfix"/>
              <w:spacing w:before="0" w:beforeAutospacing="0" w:after="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900367">
              <w:rPr>
                <w:rStyle w:val="legds"/>
                <w:rFonts w:asciiTheme="minorHAnsi" w:hAnsiTheme="minorHAnsi" w:cstheme="minorHAnsi"/>
                <w:lang w:eastAsia="en-US"/>
              </w:rPr>
              <w:t>Part of a linked business (</w:t>
            </w:r>
            <w:proofErr w:type="spellStart"/>
            <w:r w:rsidRPr="00900367">
              <w:rPr>
                <w:rStyle w:val="legds"/>
                <w:rFonts w:asciiTheme="minorHAnsi" w:hAnsiTheme="minorHAnsi" w:cstheme="minorHAnsi"/>
                <w:lang w:eastAsia="en-US"/>
              </w:rPr>
              <w:t>eg</w:t>
            </w:r>
            <w:proofErr w:type="spellEnd"/>
            <w:r w:rsidRPr="00900367">
              <w:rPr>
                <w:rStyle w:val="legds"/>
                <w:rFonts w:asciiTheme="minorHAnsi" w:hAnsiTheme="minorHAnsi" w:cstheme="minorHAnsi"/>
                <w:lang w:eastAsia="en-US"/>
              </w:rPr>
              <w:t xml:space="preserve"> part of a group of companies</w:t>
            </w:r>
            <w:r>
              <w:rPr>
                <w:rStyle w:val="legds"/>
                <w:rFonts w:asciiTheme="minorHAnsi" w:hAnsiTheme="minorHAnsi" w:cstheme="minorHAnsi"/>
                <w:lang w:eastAsia="en-US"/>
              </w:rPr>
              <w:t xml:space="preserve"> etc</w:t>
            </w:r>
            <w:r w:rsidRPr="00900367">
              <w:rPr>
                <w:rStyle w:val="legds"/>
                <w:rFonts w:asciiTheme="minorHAnsi" w:hAnsiTheme="minorHAnsi" w:cstheme="minorHAnsi"/>
                <w:lang w:eastAsia="en-US"/>
              </w:rPr>
              <w:t>)</w:t>
            </w:r>
          </w:p>
          <w:p w14:paraId="7F525F6A" w14:textId="77777777" w:rsidR="001F098A" w:rsidRPr="00900367" w:rsidRDefault="001F098A" w:rsidP="00900367">
            <w:pPr>
              <w:pStyle w:val="legclearfix"/>
              <w:spacing w:before="0" w:beforeAutospacing="0" w:after="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900367">
              <w:rPr>
                <w:rStyle w:val="legds"/>
                <w:rFonts w:asciiTheme="minorHAnsi" w:hAnsiTheme="minorHAnsi" w:cstheme="minorHAnsi"/>
                <w:lang w:eastAsia="en-US"/>
              </w:rPr>
              <w:t>Has partners</w:t>
            </w:r>
            <w:r w:rsidR="00461D4D">
              <w:rPr>
                <w:rStyle w:val="legds"/>
                <w:rFonts w:asciiTheme="minorHAnsi" w:hAnsiTheme="minorHAnsi" w:cstheme="minorHAnsi"/>
                <w:lang w:eastAsia="en-US"/>
              </w:rPr>
              <w:t>/partnership</w:t>
            </w:r>
          </w:p>
          <w:p w14:paraId="1623694F" w14:textId="77777777" w:rsidR="001F098A" w:rsidRPr="00900367" w:rsidRDefault="001F098A" w:rsidP="00982D7B">
            <w:pPr>
              <w:pStyle w:val="legclearfix"/>
              <w:spacing w:before="0" w:beforeAutospacing="0" w:after="0" w:afterAutospacing="0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900367">
              <w:rPr>
                <w:rStyle w:val="legds"/>
                <w:rFonts w:asciiTheme="minorHAnsi" w:hAnsiTheme="minorHAnsi" w:cstheme="minorHAnsi"/>
                <w:lang w:eastAsia="en-US"/>
              </w:rPr>
              <w:t>Refer to Government guidance here for assessing this:</w:t>
            </w:r>
          </w:p>
          <w:p w14:paraId="4B197FC4" w14:textId="0B10241B" w:rsidR="00982D7B" w:rsidRPr="00982D7B" w:rsidRDefault="00252E8D" w:rsidP="00982D7B">
            <w:pPr>
              <w:pStyle w:val="legclearfix"/>
              <w:spacing w:before="0" w:beforeAutospacing="0" w:after="0" w:afterAutospacing="0"/>
              <w:rPr>
                <w:rStyle w:val="legds"/>
                <w:rFonts w:asciiTheme="minorHAnsi" w:hAnsiTheme="minorHAnsi" w:cstheme="minorHAnsi"/>
                <w:lang w:val="en"/>
              </w:rPr>
            </w:pPr>
            <w:hyperlink r:id="rId8" w:history="1">
              <w:r w:rsidR="00982D7B" w:rsidRPr="00982D7B">
                <w:rPr>
                  <w:rStyle w:val="Hyperlink"/>
                  <w:rFonts w:asciiTheme="minorHAnsi" w:hAnsiTheme="minorHAnsi" w:cstheme="minorHAnsi"/>
                  <w:lang w:val="en"/>
                </w:rPr>
                <w:t>https://www.gov.uk/guidance/coronavirus-covid-19-community-infrastructure-levy-guidance</w:t>
              </w:r>
            </w:hyperlink>
          </w:p>
          <w:p w14:paraId="678BC2A7" w14:textId="5B54464B" w:rsidR="00982D7B" w:rsidRPr="00900367" w:rsidRDefault="00982D7B" w:rsidP="00982D7B">
            <w:pPr>
              <w:pStyle w:val="legclearfix"/>
              <w:spacing w:before="0" w:beforeAutospacing="0" w:after="0" w:afterAutospacing="0"/>
              <w:rPr>
                <w:rStyle w:val="legds"/>
                <w:lang w:val="e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164" w14:textId="77777777" w:rsidR="001F098A" w:rsidRDefault="001F098A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</w:p>
          <w:sdt>
            <w:sdtPr>
              <w:rPr>
                <w:rStyle w:val="legds"/>
                <w:rFonts w:asciiTheme="minorHAnsi" w:hAnsiTheme="minorHAnsi" w:cstheme="minorHAnsi"/>
                <w:lang w:eastAsia="en-US"/>
              </w:rPr>
              <w:id w:val="-178748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legds"/>
              </w:rPr>
            </w:sdtEndPr>
            <w:sdtContent>
              <w:p w14:paraId="55EBDBC7" w14:textId="77777777" w:rsidR="001F098A" w:rsidRDefault="001F098A" w:rsidP="00317061">
                <w:pPr>
                  <w:pStyle w:val="legclearfix"/>
                  <w:spacing w:before="0" w:beforeAutospacing="0" w:after="120" w:afterAutospacing="0" w:line="360" w:lineRule="atLeast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>
                  <w:rPr>
                    <w:rStyle w:val="legds"/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rStyle w:val="legds"/>
                <w:rFonts w:asciiTheme="minorHAnsi" w:hAnsiTheme="minorHAnsi" w:cstheme="minorHAnsi"/>
                <w:lang w:eastAsia="en-US"/>
              </w:rPr>
              <w:id w:val="-2049594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legds"/>
              </w:rPr>
            </w:sdtEndPr>
            <w:sdtContent>
              <w:p w14:paraId="545B4446" w14:textId="77777777" w:rsidR="001F098A" w:rsidRDefault="001F098A" w:rsidP="00317061">
                <w:pPr>
                  <w:pStyle w:val="legclearfix"/>
                  <w:spacing w:before="0" w:beforeAutospacing="0" w:after="120" w:afterAutospacing="0" w:line="360" w:lineRule="atLeast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>
                  <w:rPr>
                    <w:rStyle w:val="legds"/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rStyle w:val="legds"/>
                <w:rFonts w:asciiTheme="minorHAnsi" w:hAnsiTheme="minorHAnsi" w:cstheme="minorHAnsi"/>
                <w:lang w:eastAsia="en-US"/>
              </w:rPr>
              <w:id w:val="-535814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legds"/>
              </w:rPr>
            </w:sdtEndPr>
            <w:sdtContent>
              <w:p w14:paraId="4C57093F" w14:textId="77777777" w:rsidR="001F098A" w:rsidRDefault="001F098A" w:rsidP="00317061">
                <w:pPr>
                  <w:pStyle w:val="legclearfix"/>
                  <w:spacing w:before="0" w:beforeAutospacing="0" w:after="120" w:afterAutospacing="0" w:line="360" w:lineRule="atLeast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>
                  <w:rPr>
                    <w:rStyle w:val="legds"/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rStyle w:val="legds"/>
                <w:rFonts w:asciiTheme="minorHAnsi" w:hAnsiTheme="minorHAnsi" w:cstheme="minorHAnsi"/>
                <w:lang w:eastAsia="en-US"/>
              </w:rPr>
              <w:id w:val="399565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legds"/>
              </w:rPr>
            </w:sdtEndPr>
            <w:sdtContent>
              <w:p w14:paraId="420A8B3B" w14:textId="77777777" w:rsidR="001F098A" w:rsidRDefault="001F098A" w:rsidP="00317061">
                <w:pPr>
                  <w:pStyle w:val="legclearfix"/>
                  <w:spacing w:before="0" w:beforeAutospacing="0" w:after="120" w:afterAutospacing="0" w:line="360" w:lineRule="atLeast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>
                  <w:rPr>
                    <w:rStyle w:val="legds"/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p>
            </w:sdtContent>
          </w:sdt>
        </w:tc>
      </w:tr>
      <w:tr w:rsidR="003C671D" w:rsidRPr="004E2876" w14:paraId="0155016A" w14:textId="77777777" w:rsidTr="003C671D"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67A" w14:textId="77777777" w:rsidR="003C671D" w:rsidRPr="004E2876" w:rsidRDefault="003C671D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4E2876">
              <w:rPr>
                <w:rStyle w:val="legds"/>
                <w:rFonts w:asciiTheme="minorHAnsi" w:hAnsiTheme="minorHAnsi" w:cstheme="minorHAnsi"/>
                <w:lang w:eastAsia="en-US"/>
              </w:rPr>
              <w:t>Liable party has an annual turnover not exceeding £45,000,000</w:t>
            </w:r>
            <w:r w:rsidR="00902F74">
              <w:rPr>
                <w:rStyle w:val="legds"/>
                <w:rFonts w:asciiTheme="minorHAnsi" w:hAnsiTheme="minorHAnsi" w:cstheme="minorHAnsi"/>
                <w:lang w:eastAsia="en-US"/>
              </w:rPr>
              <w:t xml:space="preserve"> (see above)</w:t>
            </w:r>
          </w:p>
        </w:tc>
        <w:sdt>
          <w:sdtPr>
            <w:rPr>
              <w:rStyle w:val="legds"/>
              <w:rFonts w:asciiTheme="minorHAnsi" w:hAnsiTheme="minorHAnsi" w:cstheme="minorHAnsi"/>
              <w:lang w:eastAsia="en-US"/>
            </w:rPr>
            <w:id w:val="51204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legds"/>
            </w:rPr>
          </w:sdtEnd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168E11" w14:textId="77777777" w:rsidR="003C671D" w:rsidRPr="004E2876" w:rsidRDefault="003C671D" w:rsidP="00317061">
                <w:pPr>
                  <w:pStyle w:val="legclearfix"/>
                  <w:spacing w:before="0" w:beforeAutospacing="0" w:after="120" w:afterAutospacing="0" w:line="360" w:lineRule="atLeast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>
                  <w:rPr>
                    <w:rStyle w:val="legds"/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p>
            </w:tc>
          </w:sdtContent>
        </w:sdt>
      </w:tr>
      <w:tr w:rsidR="003C671D" w:rsidRPr="004E2876" w14:paraId="7E912B0C" w14:textId="77777777" w:rsidTr="003C671D"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F947" w14:textId="77777777" w:rsidR="003C671D" w:rsidRPr="004E2876" w:rsidRDefault="003C671D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4E2876">
              <w:rPr>
                <w:rStyle w:val="legds"/>
                <w:rFonts w:asciiTheme="minorHAnsi" w:hAnsiTheme="minorHAnsi" w:cstheme="minorHAnsi"/>
                <w:lang w:eastAsia="en-US"/>
              </w:rPr>
              <w:t>Liable party has been served with a demand notice by the collecting authority under Regulation 69</w:t>
            </w:r>
          </w:p>
        </w:tc>
        <w:sdt>
          <w:sdtPr>
            <w:rPr>
              <w:rStyle w:val="legds"/>
              <w:rFonts w:asciiTheme="minorHAnsi" w:hAnsiTheme="minorHAnsi" w:cstheme="minorHAnsi"/>
              <w:lang w:eastAsia="en-US"/>
            </w:rPr>
            <w:id w:val="17963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legds"/>
            </w:rPr>
          </w:sdtEnd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1EF45B" w14:textId="77777777" w:rsidR="003C671D" w:rsidRPr="004E2876" w:rsidRDefault="003C671D" w:rsidP="00317061">
                <w:pPr>
                  <w:pStyle w:val="legclearfix"/>
                  <w:spacing w:before="0" w:beforeAutospacing="0" w:after="120" w:afterAutospacing="0" w:line="360" w:lineRule="atLeast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>
                  <w:rPr>
                    <w:rStyle w:val="legds"/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p>
            </w:tc>
          </w:sdtContent>
        </w:sdt>
      </w:tr>
      <w:tr w:rsidR="003C671D" w:rsidRPr="004E2876" w14:paraId="4C503883" w14:textId="77777777" w:rsidTr="003C671D"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67BE" w14:textId="77777777" w:rsidR="003C671D" w:rsidRPr="004E2876" w:rsidRDefault="003C671D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4E2876">
              <w:rPr>
                <w:rStyle w:val="legds"/>
                <w:rFonts w:asciiTheme="minorHAnsi" w:hAnsiTheme="minorHAnsi" w:cstheme="minorHAnsi"/>
                <w:lang w:eastAsia="en-US"/>
              </w:rPr>
              <w:t>Liable party is required to pay an amount of CIL in respect of a chargeable amount between 22 July 2020 and 31 July 2021</w:t>
            </w:r>
          </w:p>
        </w:tc>
        <w:sdt>
          <w:sdtPr>
            <w:rPr>
              <w:rStyle w:val="legds"/>
              <w:rFonts w:asciiTheme="minorHAnsi" w:hAnsiTheme="minorHAnsi" w:cstheme="minorHAnsi"/>
              <w:lang w:eastAsia="en-US"/>
            </w:rPr>
            <w:id w:val="-127540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legds"/>
            </w:rPr>
          </w:sdtEnd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F1AB95" w14:textId="77777777" w:rsidR="003C671D" w:rsidRPr="004E2876" w:rsidRDefault="003C671D" w:rsidP="00317061">
                <w:pPr>
                  <w:pStyle w:val="legclearfix"/>
                  <w:spacing w:before="0" w:beforeAutospacing="0" w:after="120" w:afterAutospacing="0" w:line="360" w:lineRule="atLeast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 w:rsidRPr="004E2876">
                  <w:rPr>
                    <w:rStyle w:val="legds"/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  <w:tr w:rsidR="003C671D" w:rsidRPr="004E2876" w14:paraId="1BE6F517" w14:textId="77777777" w:rsidTr="00682BA5">
        <w:trPr>
          <w:trHeight w:val="983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DB12" w14:textId="77777777" w:rsidR="003C671D" w:rsidRPr="004E2876" w:rsidRDefault="003C671D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4E2876">
              <w:rPr>
                <w:rStyle w:val="legds"/>
                <w:rFonts w:asciiTheme="minorHAnsi" w:hAnsiTheme="minorHAnsi" w:cstheme="minorHAnsi"/>
                <w:lang w:eastAsia="en-US"/>
              </w:rPr>
              <w:t>Liable party is experiencing financial difficulties for reasons connected to the effects of coronavirus resulting in difficulty paying that amount</w:t>
            </w:r>
          </w:p>
        </w:tc>
        <w:sdt>
          <w:sdtPr>
            <w:rPr>
              <w:rStyle w:val="legds"/>
              <w:rFonts w:asciiTheme="minorHAnsi" w:hAnsiTheme="minorHAnsi" w:cstheme="minorHAnsi"/>
              <w:lang w:eastAsia="en-US"/>
            </w:rPr>
            <w:id w:val="-187599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legds"/>
            </w:rPr>
          </w:sdtEnd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A52771" w14:textId="77777777" w:rsidR="003C671D" w:rsidRPr="004E2876" w:rsidRDefault="003C671D" w:rsidP="00317061">
                <w:pPr>
                  <w:pStyle w:val="legclearfix"/>
                  <w:spacing w:before="0" w:beforeAutospacing="0" w:after="120" w:afterAutospacing="0" w:line="360" w:lineRule="atLeast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 w:rsidRPr="004E2876">
                  <w:rPr>
                    <w:rStyle w:val="legds"/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</w:tbl>
    <w:p w14:paraId="0655416F" w14:textId="77777777" w:rsidR="004E2876" w:rsidRDefault="004E2876" w:rsidP="004E2876"/>
    <w:tbl>
      <w:tblPr>
        <w:tblStyle w:val="TableGrid"/>
        <w:tblW w:w="9017" w:type="dxa"/>
        <w:tblInd w:w="0" w:type="dxa"/>
        <w:tblLook w:val="04A0" w:firstRow="1" w:lastRow="0" w:firstColumn="1" w:lastColumn="0" w:noHBand="0" w:noVBand="1"/>
      </w:tblPr>
      <w:tblGrid>
        <w:gridCol w:w="8497"/>
        <w:gridCol w:w="520"/>
      </w:tblGrid>
      <w:tr w:rsidR="003C671D" w:rsidRPr="004E2876" w14:paraId="39EB224C" w14:textId="77777777" w:rsidTr="00317061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FBBFD25" w14:textId="77777777" w:rsidR="003C671D" w:rsidRPr="004E2876" w:rsidRDefault="003C671D" w:rsidP="00317061">
            <w:pPr>
              <w:pStyle w:val="legclearfix"/>
              <w:spacing w:before="0" w:beforeAutospacing="0" w:after="120" w:afterAutospacing="0" w:line="360" w:lineRule="atLeast"/>
              <w:rPr>
                <w:rStyle w:val="legds"/>
                <w:rFonts w:asciiTheme="minorHAnsi" w:hAnsiTheme="minorHAnsi" w:cstheme="minorHAnsi"/>
                <w:b/>
                <w:lang w:eastAsia="en-US"/>
              </w:rPr>
            </w:pPr>
            <w:r w:rsidRPr="004E2876">
              <w:rPr>
                <w:rFonts w:asciiTheme="minorHAnsi" w:hAnsiTheme="minorHAnsi" w:cstheme="minorHAnsi"/>
              </w:rPr>
              <w:br w:type="page"/>
            </w:r>
            <w:r w:rsidRPr="004E2876">
              <w:rPr>
                <w:rStyle w:val="legds"/>
                <w:rFonts w:asciiTheme="minorHAnsi" w:hAnsiTheme="minorHAnsi" w:cstheme="minorHAnsi"/>
                <w:b/>
                <w:lang w:eastAsia="en-US"/>
              </w:rPr>
              <w:t>Additional information to be submitted</w:t>
            </w:r>
          </w:p>
        </w:tc>
      </w:tr>
      <w:tr w:rsidR="003C671D" w:rsidRPr="004E2876" w14:paraId="102059F5" w14:textId="77777777" w:rsidTr="00317061"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DBF" w14:textId="77777777" w:rsidR="003C671D" w:rsidRPr="003C671D" w:rsidRDefault="003C671D" w:rsidP="00317061">
            <w:pPr>
              <w:rPr>
                <w:rFonts w:cstheme="minorHAnsi"/>
                <w:sz w:val="24"/>
                <w:szCs w:val="24"/>
              </w:rPr>
            </w:pPr>
            <w:r w:rsidRPr="003C671D">
              <w:rPr>
                <w:rFonts w:cstheme="minorHAnsi"/>
                <w:sz w:val="24"/>
                <w:szCs w:val="24"/>
              </w:rPr>
              <w:t>A declaration from a responsible person or organisation, such as a chartered accountant or auditor. This can set out what the turnover is and whether the</w:t>
            </w:r>
            <w:r w:rsidR="00902F74">
              <w:rPr>
                <w:rFonts w:cstheme="minorHAnsi"/>
                <w:sz w:val="24"/>
                <w:szCs w:val="24"/>
              </w:rPr>
              <w:t xml:space="preserve"> person or</w:t>
            </w:r>
            <w:r w:rsidRPr="003C671D">
              <w:rPr>
                <w:rFonts w:cstheme="minorHAnsi"/>
                <w:sz w:val="24"/>
                <w:szCs w:val="24"/>
              </w:rPr>
              <w:t xml:space="preserve"> business meets the criteria of sole enterprise or is part of a </w:t>
            </w:r>
            <w:r>
              <w:rPr>
                <w:rFonts w:cstheme="minorHAnsi"/>
                <w:sz w:val="24"/>
                <w:szCs w:val="24"/>
              </w:rPr>
              <w:t>linked business or has partners</w:t>
            </w:r>
            <w:r w:rsidR="00902F74">
              <w:rPr>
                <w:rFonts w:cstheme="minorHAnsi"/>
                <w:sz w:val="24"/>
                <w:szCs w:val="24"/>
              </w:rPr>
              <w:t xml:space="preserve"> (the liable party)</w:t>
            </w:r>
            <w:r>
              <w:rPr>
                <w:rFonts w:cstheme="minorHAnsi"/>
                <w:sz w:val="24"/>
                <w:szCs w:val="24"/>
              </w:rPr>
              <w:t>; and / or</w:t>
            </w:r>
          </w:p>
          <w:p w14:paraId="7CA35D95" w14:textId="77777777" w:rsidR="003C671D" w:rsidRPr="003C671D" w:rsidRDefault="003C671D" w:rsidP="00317061">
            <w:pPr>
              <w:rPr>
                <w:rStyle w:val="legds"/>
                <w:rFonts w:cstheme="minorHAnsi"/>
                <w:sz w:val="24"/>
                <w:szCs w:val="24"/>
              </w:rPr>
            </w:pPr>
            <w:r w:rsidRPr="003C671D">
              <w:rPr>
                <w:rFonts w:cstheme="minorHAnsi"/>
                <w:sz w:val="24"/>
                <w:szCs w:val="24"/>
              </w:rPr>
              <w:t>Information provided to Companies House including the company’s confirmation statement (annual return).</w:t>
            </w:r>
          </w:p>
        </w:tc>
        <w:sdt>
          <w:sdtPr>
            <w:rPr>
              <w:rStyle w:val="legds"/>
              <w:rFonts w:asciiTheme="minorHAnsi" w:hAnsiTheme="minorHAnsi" w:cstheme="minorHAnsi"/>
              <w:lang w:eastAsia="en-US"/>
            </w:rPr>
            <w:id w:val="-162676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legds"/>
            </w:rPr>
          </w:sdtEnd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4A1BFC" w14:textId="77777777" w:rsidR="003C671D" w:rsidRPr="004E2876" w:rsidRDefault="003C671D" w:rsidP="00317061">
                <w:pPr>
                  <w:pStyle w:val="legclearfix"/>
                  <w:spacing w:before="0" w:beforeAutospacing="0" w:after="0" w:afterAutospacing="0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 w:rsidRPr="004E2876">
                  <w:rPr>
                    <w:rStyle w:val="legds"/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  <w:tr w:rsidR="003C671D" w:rsidRPr="004E2876" w14:paraId="49C09FA7" w14:textId="77777777" w:rsidTr="00317061"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C373" w14:textId="77777777" w:rsidR="003C671D" w:rsidRPr="004E2876" w:rsidRDefault="003C671D" w:rsidP="00317061">
            <w:pPr>
              <w:pStyle w:val="legclearfix"/>
              <w:spacing w:before="0" w:beforeAutospacing="0" w:after="0" w:afterAutospacing="0"/>
              <w:rPr>
                <w:rStyle w:val="legds"/>
                <w:rFonts w:asciiTheme="minorHAnsi" w:hAnsiTheme="minorHAnsi" w:cstheme="minorHAnsi"/>
                <w:lang w:eastAsia="en-US"/>
              </w:rPr>
            </w:pPr>
            <w:r w:rsidRPr="004E2876">
              <w:rPr>
                <w:rStyle w:val="legds"/>
                <w:rFonts w:asciiTheme="minorHAnsi" w:hAnsiTheme="minorHAnsi" w:cstheme="minorHAnsi"/>
                <w:lang w:eastAsia="en-US"/>
              </w:rPr>
              <w:t>Copy of the demand notice served on the liable party demonstrating that a chargeable amount is due between 22 July 2020 and 31 July 2021</w:t>
            </w:r>
          </w:p>
        </w:tc>
        <w:sdt>
          <w:sdtPr>
            <w:rPr>
              <w:rStyle w:val="legds"/>
              <w:rFonts w:asciiTheme="minorHAnsi" w:hAnsiTheme="minorHAnsi" w:cstheme="minorHAnsi"/>
              <w:lang w:eastAsia="en-US"/>
            </w:rPr>
            <w:id w:val="-169399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legds"/>
            </w:rPr>
          </w:sdtEnd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1FC80" w14:textId="77777777" w:rsidR="003C671D" w:rsidRPr="004E2876" w:rsidRDefault="003C671D" w:rsidP="00317061">
                <w:pPr>
                  <w:pStyle w:val="legclearfix"/>
                  <w:spacing w:before="0" w:beforeAutospacing="0" w:after="0" w:afterAutospacing="0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 w:rsidRPr="004E2876">
                  <w:rPr>
                    <w:rStyle w:val="legds"/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  <w:tr w:rsidR="003C671D" w:rsidRPr="004E2876" w14:paraId="197B7372" w14:textId="77777777" w:rsidTr="00317061"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BBF" w14:textId="77777777" w:rsidR="003C671D" w:rsidRPr="004E2876" w:rsidRDefault="003C671D" w:rsidP="00317061">
            <w:pPr>
              <w:pStyle w:val="legclearfix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2876">
              <w:rPr>
                <w:rStyle w:val="legds"/>
                <w:rFonts w:asciiTheme="minorHAnsi" w:hAnsiTheme="minorHAnsi" w:cstheme="minorHAnsi"/>
                <w:lang w:eastAsia="en-US"/>
              </w:rPr>
              <w:t xml:space="preserve">Evidence demonstrating financial difficulties related to the effects of coronavirus </w:t>
            </w:r>
            <w:r w:rsidRPr="004E2876">
              <w:rPr>
                <w:rFonts w:asciiTheme="minorHAnsi" w:hAnsiTheme="minorHAnsi" w:cstheme="minorHAnsi"/>
              </w:rPr>
              <w:t>including most recent audited accounts and any other relevant information you would like the local authority to take into consideration including the impact of the coronavirus on cash flow; reserves; forecast loss of income; (un)recoverable debts/cost of refinancing and negotiations with other suppliers re: income or deferment of payment; evidence of furloughed staff etc</w:t>
            </w:r>
          </w:p>
          <w:p w14:paraId="56FEB5AC" w14:textId="77777777" w:rsidR="003C671D" w:rsidRPr="004E2876" w:rsidRDefault="003C671D" w:rsidP="00317061">
            <w:pPr>
              <w:pStyle w:val="ListParagraph"/>
              <w:spacing w:line="240" w:lineRule="auto"/>
              <w:rPr>
                <w:rStyle w:val="legds"/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legds"/>
              <w:rFonts w:asciiTheme="minorHAnsi" w:hAnsiTheme="minorHAnsi" w:cstheme="minorHAnsi"/>
              <w:lang w:eastAsia="en-US"/>
            </w:rPr>
            <w:id w:val="-147706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legds"/>
            </w:rPr>
          </w:sdtEnd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8C67EC" w14:textId="77777777" w:rsidR="003C671D" w:rsidRPr="004E2876" w:rsidRDefault="003C671D" w:rsidP="00317061">
                <w:pPr>
                  <w:pStyle w:val="legclearfix"/>
                  <w:spacing w:before="0" w:beforeAutospacing="0" w:after="0" w:afterAutospacing="0"/>
                  <w:rPr>
                    <w:rStyle w:val="legds"/>
                    <w:rFonts w:asciiTheme="minorHAnsi" w:hAnsiTheme="minorHAnsi" w:cstheme="minorHAnsi"/>
                    <w:lang w:eastAsia="en-US"/>
                  </w:rPr>
                </w:pPr>
                <w:r w:rsidRPr="004E2876">
                  <w:rPr>
                    <w:rStyle w:val="legds"/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</w:tbl>
    <w:p w14:paraId="3008A46C" w14:textId="77777777" w:rsidR="003C671D" w:rsidRDefault="003C671D" w:rsidP="004E2876"/>
    <w:p w14:paraId="56988C10" w14:textId="77777777" w:rsidR="00682BA5" w:rsidRDefault="00682BA5" w:rsidP="004E2876">
      <w:pPr>
        <w:rPr>
          <w:b/>
          <w:color w:val="C00000"/>
          <w:sz w:val="28"/>
          <w:szCs w:val="28"/>
        </w:rPr>
      </w:pPr>
    </w:p>
    <w:p w14:paraId="354230EF" w14:textId="77777777" w:rsidR="003C671D" w:rsidRPr="003C671D" w:rsidRDefault="003C671D" w:rsidP="004E2876">
      <w:pPr>
        <w:rPr>
          <w:b/>
          <w:color w:val="C00000"/>
          <w:sz w:val="28"/>
          <w:szCs w:val="28"/>
        </w:rPr>
      </w:pPr>
      <w:r w:rsidRPr="003C671D">
        <w:rPr>
          <w:b/>
          <w:color w:val="C00000"/>
          <w:sz w:val="28"/>
          <w:szCs w:val="28"/>
        </w:rPr>
        <w:t>Declaration of Authorisation</w:t>
      </w:r>
    </w:p>
    <w:p w14:paraId="2C8C4FC4" w14:textId="77777777" w:rsidR="00982D7B" w:rsidRPr="00682BA5" w:rsidRDefault="003C671D" w:rsidP="00982D7B">
      <w:pPr>
        <w:rPr>
          <w:b/>
          <w:sz w:val="24"/>
          <w:szCs w:val="24"/>
        </w:rPr>
      </w:pPr>
      <w:r w:rsidRPr="00682BA5">
        <w:rPr>
          <w:b/>
          <w:sz w:val="24"/>
          <w:szCs w:val="24"/>
        </w:rPr>
        <w:t>Name</w:t>
      </w:r>
      <w:r w:rsidR="00682BA5" w:rsidRPr="00682BA5">
        <w:rPr>
          <w:b/>
          <w:sz w:val="24"/>
          <w:szCs w:val="24"/>
        </w:rPr>
        <w:t>:</w:t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 w:rsidRPr="00682BA5">
        <w:rPr>
          <w:b/>
          <w:sz w:val="24"/>
          <w:szCs w:val="24"/>
        </w:rPr>
        <w:t>Date:</w:t>
      </w:r>
    </w:p>
    <w:p w14:paraId="26DC4734" w14:textId="77777777" w:rsidR="00982D7B" w:rsidRDefault="00982D7B" w:rsidP="004E2876">
      <w:pPr>
        <w:rPr>
          <w:b/>
          <w:sz w:val="24"/>
          <w:szCs w:val="24"/>
        </w:rPr>
      </w:pPr>
    </w:p>
    <w:p w14:paraId="35129A45" w14:textId="77777777" w:rsidR="00982D7B" w:rsidRPr="00682BA5" w:rsidRDefault="00902F74" w:rsidP="00982D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Position</w:t>
      </w:r>
      <w:r w:rsidR="00982D7B">
        <w:rPr>
          <w:b/>
          <w:sz w:val="24"/>
          <w:szCs w:val="24"/>
        </w:rPr>
        <w:t>:</w:t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>
        <w:rPr>
          <w:b/>
          <w:sz w:val="24"/>
          <w:szCs w:val="24"/>
        </w:rPr>
        <w:tab/>
      </w:r>
      <w:r w:rsidR="00982D7B" w:rsidRPr="00682BA5">
        <w:rPr>
          <w:b/>
          <w:sz w:val="24"/>
          <w:szCs w:val="24"/>
        </w:rPr>
        <w:t>Signature:</w:t>
      </w:r>
    </w:p>
    <w:p w14:paraId="7F3BFFD4" w14:textId="77777777" w:rsidR="00902F74" w:rsidRDefault="00902F74" w:rsidP="004E2876">
      <w:pPr>
        <w:rPr>
          <w:b/>
          <w:sz w:val="24"/>
          <w:szCs w:val="24"/>
        </w:rPr>
      </w:pPr>
    </w:p>
    <w:p w14:paraId="12879793" w14:textId="2D6879BA" w:rsidR="00902F74" w:rsidRPr="00682BA5" w:rsidRDefault="00902F74" w:rsidP="004E2876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Organisation:</w:t>
      </w:r>
    </w:p>
    <w:p w14:paraId="6D9DD2D0" w14:textId="77777777" w:rsidR="003C671D" w:rsidRPr="00682BA5" w:rsidRDefault="003C671D" w:rsidP="004E2876">
      <w:pPr>
        <w:rPr>
          <w:b/>
          <w:sz w:val="24"/>
          <w:szCs w:val="24"/>
        </w:rPr>
      </w:pPr>
    </w:p>
    <w:sectPr w:rsidR="003C671D" w:rsidRPr="00682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C8B20" w14:textId="77777777" w:rsidR="00252E8D" w:rsidRDefault="00252E8D" w:rsidP="00682BA5">
      <w:pPr>
        <w:spacing w:after="0" w:line="240" w:lineRule="auto"/>
      </w:pPr>
      <w:r>
        <w:separator/>
      </w:r>
    </w:p>
  </w:endnote>
  <w:endnote w:type="continuationSeparator" w:id="0">
    <w:p w14:paraId="25D05EC9" w14:textId="77777777" w:rsidR="00252E8D" w:rsidRDefault="00252E8D" w:rsidP="006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A06C0" w14:textId="77777777" w:rsidR="00682BA5" w:rsidRDefault="00682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681D" w14:textId="77777777" w:rsidR="00682BA5" w:rsidRDefault="00682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BBCF" w14:textId="77777777" w:rsidR="00682BA5" w:rsidRDefault="00682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52A46" w14:textId="77777777" w:rsidR="00252E8D" w:rsidRDefault="00252E8D" w:rsidP="00682BA5">
      <w:pPr>
        <w:spacing w:after="0" w:line="240" w:lineRule="auto"/>
      </w:pPr>
      <w:r>
        <w:separator/>
      </w:r>
    </w:p>
  </w:footnote>
  <w:footnote w:type="continuationSeparator" w:id="0">
    <w:p w14:paraId="2B474986" w14:textId="77777777" w:rsidR="00252E8D" w:rsidRDefault="00252E8D" w:rsidP="006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0ECAC" w14:textId="77777777" w:rsidR="00682BA5" w:rsidRDefault="00682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B3EE6" w14:textId="77777777" w:rsidR="00682BA5" w:rsidRPr="00682BA5" w:rsidRDefault="00682BA5" w:rsidP="00682BA5">
    <w:pPr>
      <w:pStyle w:val="Default"/>
      <w:rPr>
        <w:rFonts w:asciiTheme="minorHAnsi" w:hAnsiTheme="minorHAnsi" w:cstheme="minorHAnsi"/>
        <w:b/>
        <w:sz w:val="28"/>
        <w:szCs w:val="28"/>
      </w:rPr>
    </w:pPr>
    <w:r w:rsidRPr="00682BA5">
      <w:rPr>
        <w:rFonts w:asciiTheme="minorHAnsi" w:hAnsiTheme="minorHAnsi" w:cstheme="minorHAnsi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4EDACA4" wp14:editId="2D04D1BE">
          <wp:simplePos x="0" y="0"/>
          <wp:positionH relativeFrom="margin">
            <wp:posOffset>4629150</wp:posOffset>
          </wp:positionH>
          <wp:positionV relativeFrom="topMargin">
            <wp:posOffset>266700</wp:posOffset>
          </wp:positionV>
          <wp:extent cx="1091565" cy="55943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BA5">
      <w:rPr>
        <w:rFonts w:asciiTheme="minorHAnsi" w:hAnsiTheme="minorHAnsi" w:cstheme="minorHAnsi"/>
        <w:b/>
        <w:sz w:val="28"/>
        <w:szCs w:val="28"/>
      </w:rPr>
      <w:t>CIL Deferral Request Form</w:t>
    </w:r>
  </w:p>
  <w:p w14:paraId="5208B779" w14:textId="77777777" w:rsidR="00682BA5" w:rsidRDefault="00682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3317" w14:textId="77777777" w:rsidR="00682BA5" w:rsidRDefault="00682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97D6C"/>
    <w:multiLevelType w:val="hybridMultilevel"/>
    <w:tmpl w:val="FD124732"/>
    <w:lvl w:ilvl="0" w:tplc="08A872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C0000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76"/>
    <w:rsid w:val="0011417E"/>
    <w:rsid w:val="001F098A"/>
    <w:rsid w:val="00252E8D"/>
    <w:rsid w:val="00393ECC"/>
    <w:rsid w:val="003C671D"/>
    <w:rsid w:val="00461D4D"/>
    <w:rsid w:val="004E2876"/>
    <w:rsid w:val="004F2863"/>
    <w:rsid w:val="00682BA5"/>
    <w:rsid w:val="00705EE1"/>
    <w:rsid w:val="00736D1E"/>
    <w:rsid w:val="00785D15"/>
    <w:rsid w:val="00877FAB"/>
    <w:rsid w:val="00900367"/>
    <w:rsid w:val="00902F74"/>
    <w:rsid w:val="0090637D"/>
    <w:rsid w:val="00982D7B"/>
    <w:rsid w:val="00C35FAB"/>
    <w:rsid w:val="00F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1B6F"/>
  <w15:chartTrackingRefBased/>
  <w15:docId w15:val="{3CADDB46-2EE3-44B4-A625-283DE0FD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28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8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876"/>
    <w:rPr>
      <w:color w:val="808080"/>
      <w:shd w:val="clear" w:color="auto" w:fill="E6E6E6"/>
    </w:rPr>
  </w:style>
  <w:style w:type="paragraph" w:customStyle="1" w:styleId="legclearfix">
    <w:name w:val="legclearfix"/>
    <w:basedOn w:val="Normal"/>
    <w:rsid w:val="004E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4E2876"/>
  </w:style>
  <w:style w:type="table" w:styleId="TableGrid">
    <w:name w:val="Table Grid"/>
    <w:basedOn w:val="TableNormal"/>
    <w:uiPriority w:val="39"/>
    <w:rsid w:val="004E28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876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A5"/>
  </w:style>
  <w:style w:type="paragraph" w:styleId="Footer">
    <w:name w:val="footer"/>
    <w:basedOn w:val="Normal"/>
    <w:link w:val="FooterChar"/>
    <w:uiPriority w:val="99"/>
    <w:unhideWhenUsed/>
    <w:rsid w:val="0068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A5"/>
  </w:style>
  <w:style w:type="character" w:styleId="UnresolvedMention">
    <w:name w:val="Unresolved Mention"/>
    <w:basedOn w:val="DefaultParagraphFont"/>
    <w:uiPriority w:val="99"/>
    <w:semiHidden/>
    <w:unhideWhenUsed/>
    <w:rsid w:val="0098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oronavirus-covid-19-community-infrastructure-levy-guidanc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IL@royalgreenwich.gov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1104C90BA4C45988090E366E6671E" ma:contentTypeVersion="6" ma:contentTypeDescription="Create a new document." ma:contentTypeScope="" ma:versionID="fb3a4d6dfde9a4bd035678f3f0915fb0">
  <xsd:schema xmlns:xsd="http://www.w3.org/2001/XMLSchema" xmlns:xs="http://www.w3.org/2001/XMLSchema" xmlns:p="http://schemas.microsoft.com/office/2006/metadata/properties" xmlns:ns2="24186978-14e7-4a5b-bd96-17952365316a" xmlns:ns3="10c76045-59f0-47ac-9f89-3e275073b8eb" targetNamespace="http://schemas.microsoft.com/office/2006/metadata/properties" ma:root="true" ma:fieldsID="9449c735d320a8e136c14b34deec2ebb" ns2:_="" ns3:_="">
    <xsd:import namespace="24186978-14e7-4a5b-bd96-17952365316a"/>
    <xsd:import namespace="10c76045-59f0-47ac-9f89-3e275073b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86978-14e7-4a5b-bd96-17952365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76045-59f0-47ac-9f89-3e275073b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6609B-5EE3-441A-A234-70598CF3816C}"/>
</file>

<file path=customXml/itemProps2.xml><?xml version="1.0" encoding="utf-8"?>
<ds:datastoreItem xmlns:ds="http://schemas.openxmlformats.org/officeDocument/2006/customXml" ds:itemID="{6E8C5D9B-FB6E-43AB-A5A1-950F183433B2}"/>
</file>

<file path=customXml/itemProps3.xml><?xml version="1.0" encoding="utf-8"?>
<ds:datastoreItem xmlns:ds="http://schemas.openxmlformats.org/officeDocument/2006/customXml" ds:itemID="{1BE50F9A-6EE2-4BB1-8B6C-528F1A660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Wood</dc:creator>
  <cp:keywords/>
  <dc:description/>
  <cp:lastModifiedBy>Alex Wood</cp:lastModifiedBy>
  <cp:revision>2</cp:revision>
  <dcterms:created xsi:type="dcterms:W3CDTF">2021-01-28T16:40:00Z</dcterms:created>
  <dcterms:modified xsi:type="dcterms:W3CDTF">2021-01-28T16:40:00Z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0x0101004451104C90BA4C45988090E366E6671E</vt:lpwstr>
  </property>
</Properties>
</file>